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BE" w:rsidRDefault="00D969BE" w:rsidP="00D969BE">
      <w:pPr>
        <w:pStyle w:val="Default"/>
      </w:pPr>
      <w:r>
        <w:rPr>
          <w:noProof/>
        </w:rPr>
        <w:drawing>
          <wp:inline distT="0" distB="0" distL="0" distR="0">
            <wp:extent cx="318135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81350" cy="1095375"/>
                    </a:xfrm>
                    <a:prstGeom prst="rect">
                      <a:avLst/>
                    </a:prstGeom>
                    <a:noFill/>
                    <a:ln w="9525">
                      <a:noFill/>
                      <a:miter lim="800000"/>
                      <a:headEnd/>
                      <a:tailEnd/>
                    </a:ln>
                  </pic:spPr>
                </pic:pic>
              </a:graphicData>
            </a:graphic>
          </wp:inline>
        </w:drawing>
      </w:r>
      <w:r>
        <w:t xml:space="preserve">                      </w:t>
      </w:r>
      <w:r>
        <w:rPr>
          <w:noProof/>
        </w:rPr>
        <w:drawing>
          <wp:inline distT="0" distB="0" distL="0" distR="0">
            <wp:extent cx="1485900" cy="14786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85900" cy="1478652"/>
                    </a:xfrm>
                    <a:prstGeom prst="rect">
                      <a:avLst/>
                    </a:prstGeom>
                    <a:noFill/>
                    <a:ln w="9525">
                      <a:noFill/>
                      <a:miter lim="800000"/>
                      <a:headEnd/>
                      <a:tailEnd/>
                    </a:ln>
                  </pic:spPr>
                </pic:pic>
              </a:graphicData>
            </a:graphic>
          </wp:inline>
        </w:drawing>
      </w:r>
    </w:p>
    <w:p w:rsidR="00D969BE" w:rsidRDefault="00D969BE" w:rsidP="00D969BE">
      <w:pPr>
        <w:pStyle w:val="Pa1"/>
        <w:jc w:val="both"/>
        <w:rPr>
          <w:rFonts w:cs="Academy Engraved Let Plain"/>
          <w:color w:val="000000"/>
          <w:sz w:val="28"/>
          <w:szCs w:val="28"/>
        </w:rPr>
      </w:pPr>
      <w:r>
        <w:t xml:space="preserve"> </w:t>
      </w:r>
    </w:p>
    <w:p w:rsidR="00D969BE" w:rsidRDefault="00D969BE" w:rsidP="00D969BE">
      <w:pPr>
        <w:pStyle w:val="Pa0"/>
        <w:jc w:val="center"/>
        <w:rPr>
          <w:rFonts w:ascii="Adobe Garamond Pro" w:hAnsi="Adobe Garamond Pro" w:cs="Adobe Garamond Pro"/>
          <w:color w:val="000000"/>
          <w:sz w:val="23"/>
          <w:szCs w:val="23"/>
        </w:rPr>
      </w:pPr>
      <w:r>
        <w:rPr>
          <w:rFonts w:ascii="Adobe Garamond Pro" w:hAnsi="Adobe Garamond Pro" w:cs="Adobe Garamond Pro"/>
          <w:i/>
          <w:iCs/>
          <w:color w:val="000000"/>
          <w:sz w:val="23"/>
          <w:szCs w:val="23"/>
        </w:rPr>
        <w:t>Created for Lit2Go on the web at fcit.usf.edu</w:t>
      </w:r>
    </w:p>
    <w:p w:rsidR="00D969BE" w:rsidRDefault="00D969BE" w:rsidP="00D969BE">
      <w:pPr>
        <w:pStyle w:val="Pa3"/>
        <w:jc w:val="center"/>
        <w:rPr>
          <w:rFonts w:cs="Academy Engraved Let Plain"/>
          <w:color w:val="000000"/>
          <w:sz w:val="23"/>
          <w:szCs w:val="23"/>
        </w:rPr>
      </w:pPr>
      <w:r>
        <w:rPr>
          <w:rFonts w:ascii="Mona Lisa Solid ITCTT" w:hAnsi="Mona Lisa Solid ITCTT" w:cs="Mona Lisa Solid ITCTT"/>
          <w:color w:val="000000"/>
          <w:sz w:val="48"/>
          <w:szCs w:val="48"/>
        </w:rPr>
        <w:t>T</w:t>
      </w:r>
      <w:r>
        <w:rPr>
          <w:rFonts w:ascii="Mona Lisa Solid ITCTT" w:hAnsi="Mona Lisa Solid ITCTT" w:cs="Mona Lisa Solid ITCTT"/>
          <w:color w:val="000000"/>
          <w:sz w:val="33"/>
          <w:szCs w:val="33"/>
        </w:rPr>
        <w:t xml:space="preserve">he </w:t>
      </w:r>
      <w:r>
        <w:rPr>
          <w:rFonts w:ascii="Mona Lisa Solid ITCTT" w:hAnsi="Mona Lisa Solid ITCTT" w:cs="Mona Lisa Solid ITCTT"/>
          <w:color w:val="000000"/>
          <w:sz w:val="48"/>
          <w:szCs w:val="48"/>
        </w:rPr>
        <w:t>B</w:t>
      </w:r>
      <w:r>
        <w:rPr>
          <w:rFonts w:ascii="Mona Lisa Solid ITCTT" w:hAnsi="Mona Lisa Solid ITCTT" w:cs="Mona Lisa Solid ITCTT"/>
          <w:color w:val="000000"/>
          <w:sz w:val="33"/>
          <w:szCs w:val="33"/>
        </w:rPr>
        <w:t>oy</w:t>
      </w:r>
      <w:r>
        <w:rPr>
          <w:rFonts w:ascii="Mona Lisa Solid ITCTT" w:hAnsi="Mona Lisa Solid ITCTT" w:cs="Mona Lisa Solid ITCTT"/>
          <w:color w:val="000000"/>
          <w:sz w:val="48"/>
          <w:szCs w:val="48"/>
        </w:rPr>
        <w:t>’</w:t>
      </w:r>
      <w:r>
        <w:rPr>
          <w:rFonts w:ascii="Mona Lisa Solid ITCTT" w:hAnsi="Mona Lisa Solid ITCTT" w:cs="Mona Lisa Solid ITCTT"/>
          <w:color w:val="000000"/>
          <w:sz w:val="33"/>
          <w:szCs w:val="33"/>
        </w:rPr>
        <w:t xml:space="preserve">s </w:t>
      </w:r>
      <w:r>
        <w:rPr>
          <w:rFonts w:ascii="Mona Lisa Solid ITCTT" w:hAnsi="Mona Lisa Solid ITCTT" w:cs="Mona Lisa Solid ITCTT"/>
          <w:color w:val="000000"/>
          <w:sz w:val="48"/>
          <w:szCs w:val="48"/>
        </w:rPr>
        <w:t>L</w:t>
      </w:r>
      <w:r>
        <w:rPr>
          <w:rFonts w:ascii="Mona Lisa Solid ITCTT" w:hAnsi="Mona Lisa Solid ITCTT" w:cs="Mona Lisa Solid ITCTT"/>
          <w:color w:val="000000"/>
          <w:sz w:val="33"/>
          <w:szCs w:val="33"/>
        </w:rPr>
        <w:t xml:space="preserve">ife of </w:t>
      </w:r>
      <w:r>
        <w:rPr>
          <w:rFonts w:ascii="Mona Lisa Solid ITCTT" w:hAnsi="Mona Lisa Solid ITCTT" w:cs="Mona Lisa Solid ITCTT"/>
          <w:color w:val="000000"/>
          <w:sz w:val="48"/>
          <w:szCs w:val="48"/>
        </w:rPr>
        <w:t>L</w:t>
      </w:r>
      <w:r>
        <w:rPr>
          <w:rFonts w:ascii="Mona Lisa Solid ITCTT" w:hAnsi="Mona Lisa Solid ITCTT" w:cs="Mona Lisa Solid ITCTT"/>
          <w:color w:val="000000"/>
          <w:sz w:val="33"/>
          <w:szCs w:val="33"/>
        </w:rPr>
        <w:t>inco</w:t>
      </w:r>
      <w:r>
        <w:rPr>
          <w:rFonts w:cs="Academy Engraved Let Plain"/>
          <w:color w:val="000000"/>
          <w:sz w:val="33"/>
          <w:szCs w:val="33"/>
        </w:rPr>
        <w:t>l</w:t>
      </w:r>
      <w:r>
        <w:rPr>
          <w:rFonts w:ascii="Mona Lisa Solid ITCTT" w:hAnsi="Mona Lisa Solid ITCTT" w:cs="Mona Lisa Solid ITCTT"/>
          <w:color w:val="000000"/>
          <w:sz w:val="33"/>
          <w:szCs w:val="33"/>
        </w:rPr>
        <w:t>n</w:t>
      </w:r>
    </w:p>
    <w:p w:rsidR="00D969BE" w:rsidRDefault="00D969BE" w:rsidP="00D969BE">
      <w:pPr>
        <w:pStyle w:val="Pa3"/>
        <w:jc w:val="center"/>
        <w:rPr>
          <w:rFonts w:ascii="Adobe Garamond Pro" w:hAnsi="Adobe Garamond Pro" w:cs="Adobe Garamond Pro"/>
          <w:color w:val="000000"/>
          <w:sz w:val="28"/>
          <w:szCs w:val="28"/>
        </w:rPr>
      </w:pPr>
      <w:r>
        <w:rPr>
          <w:rFonts w:ascii="Adobe Garamond Pro" w:hAnsi="Adobe Garamond Pro" w:cs="Adobe Garamond Pro"/>
          <w:b/>
          <w:bCs/>
          <w:color w:val="000000"/>
          <w:sz w:val="28"/>
          <w:szCs w:val="28"/>
        </w:rPr>
        <w:t>by Helen Nicolay</w:t>
      </w:r>
    </w:p>
    <w:p w:rsidR="00D969BE" w:rsidRDefault="00D969BE" w:rsidP="00D969BE">
      <w:pPr>
        <w:pStyle w:val="Pa2"/>
        <w:ind w:left="240" w:right="240" w:firstLine="480"/>
        <w:jc w:val="both"/>
        <w:rPr>
          <w:rFonts w:ascii="Adobe Garamond Pro" w:hAnsi="Adobe Garamond Pro" w:cs="Adobe Garamond Pro"/>
          <w:color w:val="000000"/>
          <w:sz w:val="27"/>
          <w:szCs w:val="27"/>
        </w:rPr>
      </w:pPr>
    </w:p>
    <w:p w:rsidR="00D969BE" w:rsidRDefault="00D969BE" w:rsidP="00D969BE">
      <w:pPr>
        <w:pStyle w:val="Pa2"/>
        <w:ind w:left="240" w:right="240" w:firstLine="480"/>
        <w:jc w:val="both"/>
        <w:rPr>
          <w:rFonts w:ascii="Adobe Garamond Pro" w:hAnsi="Adobe Garamond Pro" w:cs="Adobe Garamond Pro"/>
          <w:color w:val="000000"/>
          <w:sz w:val="27"/>
          <w:szCs w:val="27"/>
        </w:rPr>
      </w:pPr>
      <w:r>
        <w:rPr>
          <w:rFonts w:ascii="Adobe Garamond Pro" w:hAnsi="Adobe Garamond Pro" w:cs="Adobe Garamond Pro"/>
          <w:color w:val="000000"/>
          <w:sz w:val="27"/>
          <w:szCs w:val="27"/>
        </w:rPr>
        <w:t>The household goods that she brought with her to the Lin</w:t>
      </w:r>
      <w:r>
        <w:rPr>
          <w:rFonts w:ascii="Adobe Garamond Pro" w:hAnsi="Adobe Garamond Pro" w:cs="Adobe Garamond Pro"/>
          <w:color w:val="000000"/>
          <w:sz w:val="27"/>
          <w:szCs w:val="27"/>
        </w:rPr>
        <w:softHyphen/>
        <w:t>coln home filled a four-horse wagon. Her own three children were well clothed and cared for. She was able to bring little Abra</w:t>
      </w:r>
      <w:r>
        <w:rPr>
          <w:rFonts w:ascii="Adobe Garamond Pro" w:hAnsi="Adobe Garamond Pro" w:cs="Adobe Garamond Pro"/>
          <w:color w:val="000000"/>
          <w:sz w:val="27"/>
          <w:szCs w:val="27"/>
        </w:rPr>
        <w:softHyphen/>
        <w:t>ham and his eleven year old sister Sarah comforts they had never known.</w:t>
      </w:r>
    </w:p>
    <w:p w:rsidR="00D969BE" w:rsidRDefault="00D969BE" w:rsidP="00D969BE">
      <w:pPr>
        <w:pStyle w:val="Pa2"/>
        <w:ind w:left="240" w:right="240" w:firstLine="480"/>
        <w:jc w:val="both"/>
        <w:rPr>
          <w:rFonts w:ascii="Adobe Garamond Pro" w:hAnsi="Adobe Garamond Pro" w:cs="Adobe Garamond Pro"/>
          <w:color w:val="000000"/>
          <w:sz w:val="27"/>
          <w:szCs w:val="27"/>
        </w:rPr>
      </w:pPr>
      <w:r>
        <w:rPr>
          <w:rFonts w:ascii="Adobe Garamond Pro" w:hAnsi="Adobe Garamond Pro" w:cs="Adobe Garamond Pro"/>
          <w:color w:val="000000"/>
          <w:sz w:val="27"/>
          <w:szCs w:val="27"/>
        </w:rPr>
        <w:t>The new stepmother quickly became very fond of Abraham. She encouraged him in every way to study and improve himself. Mr. Lin</w:t>
      </w:r>
      <w:r>
        <w:rPr>
          <w:rFonts w:ascii="Adobe Garamond Pro" w:hAnsi="Adobe Garamond Pro" w:cs="Adobe Garamond Pro"/>
          <w:color w:val="000000"/>
          <w:sz w:val="27"/>
          <w:szCs w:val="27"/>
        </w:rPr>
        <w:softHyphen/>
        <w:t>coln once wrote, “It was a wild region, with many bears and other wild animals still in the woods. There I grew up.”</w:t>
      </w:r>
    </w:p>
    <w:p w:rsidR="00D969BE" w:rsidRDefault="00D969BE" w:rsidP="00D969BE">
      <w:pPr>
        <w:pStyle w:val="Pa2"/>
        <w:ind w:left="240" w:right="240" w:firstLine="480"/>
        <w:jc w:val="both"/>
        <w:rPr>
          <w:rFonts w:ascii="Adobe Garamond Pro" w:hAnsi="Adobe Garamond Pro" w:cs="Adobe Garamond Pro"/>
          <w:color w:val="000000"/>
          <w:sz w:val="28"/>
          <w:szCs w:val="28"/>
        </w:rPr>
      </w:pPr>
      <w:r>
        <w:rPr>
          <w:rFonts w:ascii="Adobe Garamond Pro" w:hAnsi="Adobe Garamond Pro" w:cs="Adobe Garamond Pro"/>
          <w:color w:val="000000"/>
          <w:sz w:val="28"/>
          <w:szCs w:val="28"/>
        </w:rPr>
        <w:t>The family moved to Indiana. For two years Lincoln went without schooling of any sort. The school he attended shortly af</w:t>
      </w:r>
      <w:r>
        <w:rPr>
          <w:rFonts w:ascii="Adobe Garamond Pro" w:hAnsi="Adobe Garamond Pro" w:cs="Adobe Garamond Pro"/>
          <w:color w:val="000000"/>
          <w:sz w:val="28"/>
          <w:szCs w:val="28"/>
        </w:rPr>
        <w:softHyphen/>
        <w:t>ter Sarah came was very simple. The Pigeon Creek settlement had only eight or ten very poor families. They lived deep in the forest. Even if they had the money, it would have been impossible to buy books, slates, pens, ink, or paper.</w:t>
      </w:r>
    </w:p>
    <w:p w:rsidR="00D969BE" w:rsidRDefault="00D969BE" w:rsidP="00D969BE">
      <w:pPr>
        <w:pStyle w:val="Pa2"/>
        <w:ind w:left="240" w:right="240" w:firstLine="480"/>
        <w:jc w:val="both"/>
        <w:rPr>
          <w:rFonts w:ascii="Adobe Garamond Pro" w:hAnsi="Adobe Garamond Pro" w:cs="Adobe Garamond Pro"/>
          <w:color w:val="000000"/>
          <w:sz w:val="28"/>
          <w:szCs w:val="28"/>
        </w:rPr>
      </w:pPr>
      <w:r>
        <w:rPr>
          <w:rFonts w:ascii="Adobe Garamond Pro" w:hAnsi="Adobe Garamond Pro" w:cs="Adobe Garamond Pro"/>
          <w:color w:val="000000"/>
          <w:sz w:val="28"/>
          <w:szCs w:val="28"/>
        </w:rPr>
        <w:t>In Lincoln’s seventeenth year he had more books and better teachers, but he had to walk four or five miles to reach them. We know that he learned to write, and was giv</w:t>
      </w:r>
      <w:r>
        <w:rPr>
          <w:rFonts w:ascii="Adobe Garamond Pro" w:hAnsi="Adobe Garamond Pro" w:cs="Adobe Garamond Pro"/>
          <w:color w:val="000000"/>
          <w:sz w:val="28"/>
          <w:szCs w:val="28"/>
        </w:rPr>
        <w:softHyphen/>
        <w:t>en pen, ink, a copybook, and a very small supply of writing paper. The instruction he received from his five teachers—two in Ken</w:t>
      </w:r>
      <w:r>
        <w:rPr>
          <w:rFonts w:ascii="Adobe Garamond Pro" w:hAnsi="Adobe Garamond Pro" w:cs="Adobe Garamond Pro"/>
          <w:color w:val="000000"/>
          <w:sz w:val="28"/>
          <w:szCs w:val="28"/>
        </w:rPr>
        <w:softHyphen/>
        <w:t>tucky and three in Indiana—stretched over nine years. All together his schooling did not amount to one year.</w:t>
      </w:r>
    </w:p>
    <w:p w:rsidR="00D969BE" w:rsidRDefault="00D969BE" w:rsidP="00D969BE">
      <w:pPr>
        <w:pStyle w:val="Pa2"/>
        <w:ind w:left="240" w:right="240"/>
        <w:jc w:val="both"/>
        <w:rPr>
          <w:rFonts w:ascii="Adobe Garamond Pro" w:hAnsi="Adobe Garamond Pro" w:cs="Adobe Garamond Pro"/>
          <w:color w:val="000000"/>
          <w:sz w:val="28"/>
          <w:szCs w:val="28"/>
        </w:rPr>
      </w:pPr>
      <w:r>
        <w:rPr>
          <w:rFonts w:ascii="Adobe Garamond Pro" w:hAnsi="Adobe Garamond Pro" w:cs="Adobe Garamond Pro"/>
          <w:color w:val="000000"/>
          <w:sz w:val="28"/>
          <w:szCs w:val="28"/>
        </w:rPr>
        <w:t>The fact that he received this instruction, as he himself said, “by littles,” was an advan</w:t>
      </w:r>
      <w:r>
        <w:rPr>
          <w:rFonts w:ascii="Adobe Garamond Pro" w:hAnsi="Adobe Garamond Pro" w:cs="Adobe Garamond Pro"/>
          <w:color w:val="000000"/>
          <w:sz w:val="28"/>
          <w:szCs w:val="28"/>
        </w:rPr>
        <w:softHyphen/>
        <w:t>tage. A lazy or not caring boy would have forgotten what was taught him at school. Abraham was neither indifferent or not caring. Every moment of in</w:t>
      </w:r>
      <w:r>
        <w:rPr>
          <w:rFonts w:ascii="Adobe Garamond Pro" w:hAnsi="Adobe Garamond Pro" w:cs="Adobe Garamond Pro"/>
          <w:color w:val="000000"/>
          <w:sz w:val="28"/>
          <w:szCs w:val="28"/>
        </w:rPr>
        <w:softHyphen/>
        <w:t>struction was a precious step to self-help. He worked on his studies with very unusual pur</w:t>
      </w:r>
      <w:r>
        <w:rPr>
          <w:rFonts w:ascii="Adobe Garamond Pro" w:hAnsi="Adobe Garamond Pro" w:cs="Adobe Garamond Pro"/>
          <w:color w:val="000000"/>
          <w:sz w:val="28"/>
          <w:szCs w:val="28"/>
        </w:rPr>
        <w:softHyphen/>
        <w:t>pose and determination. He wanted to un</w:t>
      </w:r>
      <w:r>
        <w:rPr>
          <w:rFonts w:ascii="Adobe Garamond Pro" w:hAnsi="Adobe Garamond Pro" w:cs="Adobe Garamond Pro"/>
          <w:color w:val="000000"/>
          <w:sz w:val="28"/>
          <w:szCs w:val="28"/>
        </w:rPr>
        <w:softHyphen/>
        <w:t>derstand them at the moment. He also want</w:t>
      </w:r>
      <w:r>
        <w:rPr>
          <w:rFonts w:ascii="Adobe Garamond Pro" w:hAnsi="Adobe Garamond Pro" w:cs="Adobe Garamond Pro"/>
          <w:color w:val="000000"/>
          <w:sz w:val="28"/>
          <w:szCs w:val="28"/>
        </w:rPr>
        <w:softHyphen/>
        <w:t>ed to fix them firmly in his mind. His early companions all agree that he employed every spare moment to his studies. His stepmother tells us that “When he came across a passage that struck him, he would write it down on boards if he had no paper. He would keep it there until he did get paper. Then he would rewrite it, look at it, and repeat it. He had a copybook, a kind of scrapbook, in which he put down all things, and thus saved them.” He spent long evenings writing sums on the fire-shovel. Abraham worked his sums by the flickering firelight, making his figures with a piece of charcoal. When the shovel was all covered, he used a drawing-knife to shave it clean again.</w:t>
      </w:r>
    </w:p>
    <w:p w:rsidR="00D969BE" w:rsidRDefault="00D969BE" w:rsidP="00D969BE">
      <w:pPr>
        <w:pStyle w:val="Default"/>
        <w:rPr>
          <w:rFonts w:cstheme="minorBidi"/>
          <w:color w:val="auto"/>
        </w:rPr>
        <w:sectPr w:rsidR="00D969BE">
          <w:pgSz w:w="12240" w:h="16340"/>
          <w:pgMar w:top="1288" w:right="515" w:bottom="819" w:left="844" w:header="720" w:footer="720" w:gutter="0"/>
          <w:cols w:space="720"/>
          <w:noEndnote/>
        </w:sectPr>
      </w:pPr>
    </w:p>
    <w:p w:rsidR="00D969BE" w:rsidRDefault="00D969BE" w:rsidP="00D969BE">
      <w:pPr>
        <w:pStyle w:val="Default"/>
        <w:pageBreakBefore/>
        <w:spacing w:line="241" w:lineRule="atLeast"/>
        <w:ind w:left="480"/>
        <w:rPr>
          <w:rFonts w:ascii="Adobe Garamond Pro" w:hAnsi="Adobe Garamond Pro" w:cs="Adobe Garamond Pro"/>
          <w:color w:val="auto"/>
          <w:sz w:val="23"/>
          <w:szCs w:val="23"/>
        </w:rPr>
      </w:pPr>
      <w:r>
        <w:rPr>
          <w:rFonts w:ascii="Adobe Garamond Pro" w:hAnsi="Adobe Garamond Pro" w:cs="Adobe Garamond Pro"/>
          <w:i/>
          <w:iCs/>
          <w:color w:val="auto"/>
          <w:sz w:val="23"/>
          <w:szCs w:val="23"/>
        </w:rPr>
        <w:lastRenderedPageBreak/>
        <w:t>The Boy’s Life of Lincoln</w:t>
      </w:r>
    </w:p>
    <w:p w:rsidR="00D969BE" w:rsidRDefault="00D969BE" w:rsidP="00D969BE">
      <w:pPr>
        <w:pStyle w:val="Default"/>
        <w:spacing w:line="241" w:lineRule="atLeast"/>
        <w:ind w:right="480"/>
        <w:jc w:val="right"/>
        <w:rPr>
          <w:rFonts w:ascii="Adobe Garamond Pro" w:hAnsi="Adobe Garamond Pro" w:cs="Adobe Garamond Pro"/>
          <w:color w:val="auto"/>
          <w:sz w:val="23"/>
          <w:szCs w:val="23"/>
        </w:rPr>
      </w:pPr>
      <w:r>
        <w:rPr>
          <w:rFonts w:ascii="Adobe Garamond Pro" w:hAnsi="Adobe Garamond Pro" w:cs="Adobe Garamond Pro"/>
          <w:i/>
          <w:iCs/>
          <w:color w:val="auto"/>
          <w:sz w:val="23"/>
          <w:szCs w:val="23"/>
        </w:rPr>
        <w:t>By Helen Nicolay</w:t>
      </w:r>
    </w:p>
    <w:p w:rsidR="00D969BE" w:rsidRDefault="00D969BE" w:rsidP="00D969BE">
      <w:pPr>
        <w:pStyle w:val="Pa1"/>
        <w:jc w:val="both"/>
        <w:rPr>
          <w:rFonts w:cs="Academy Engraved Let Plain"/>
          <w:sz w:val="28"/>
          <w:szCs w:val="28"/>
        </w:rPr>
      </w:pPr>
      <w:r>
        <w:rPr>
          <w:rFonts w:cs="Academy Engraved Let Plain"/>
          <w:sz w:val="28"/>
          <w:szCs w:val="28"/>
        </w:rPr>
        <w:t>— —</w:t>
      </w:r>
    </w:p>
    <w:p w:rsidR="00D969BE" w:rsidRDefault="00D969BE" w:rsidP="00D969BE">
      <w:pPr>
        <w:pStyle w:val="Pa0"/>
        <w:jc w:val="center"/>
        <w:rPr>
          <w:rFonts w:ascii="Adobe Garamond Pro" w:hAnsi="Adobe Garamond Pro" w:cs="Adobe Garamond Pro"/>
          <w:sz w:val="23"/>
          <w:szCs w:val="23"/>
        </w:rPr>
      </w:pPr>
      <w:r>
        <w:rPr>
          <w:rFonts w:ascii="Adobe Garamond Pro" w:hAnsi="Adobe Garamond Pro" w:cs="Adobe Garamond Pro"/>
          <w:i/>
          <w:iCs/>
          <w:sz w:val="23"/>
          <w:szCs w:val="23"/>
        </w:rPr>
        <w:t>Created for Lit2Go on the web at fcit.usf.edu</w:t>
      </w:r>
    </w:p>
    <w:p w:rsidR="00D969BE" w:rsidRDefault="00D969BE" w:rsidP="00D969BE">
      <w:pPr>
        <w:pStyle w:val="Pa2"/>
        <w:ind w:left="240" w:right="240" w:firstLine="480"/>
        <w:jc w:val="both"/>
        <w:rPr>
          <w:rFonts w:ascii="Adobe Garamond Pro" w:hAnsi="Adobe Garamond Pro" w:cs="Adobe Garamond Pro"/>
          <w:sz w:val="27"/>
          <w:szCs w:val="27"/>
        </w:rPr>
      </w:pPr>
      <w:r>
        <w:rPr>
          <w:rFonts w:ascii="Adobe Garamond Pro" w:hAnsi="Adobe Garamond Pro" w:cs="Adobe Garamond Pro"/>
          <w:sz w:val="27"/>
          <w:szCs w:val="27"/>
        </w:rPr>
        <w:t>He borrowed every book in the neigh</w:t>
      </w:r>
      <w:r>
        <w:rPr>
          <w:rFonts w:ascii="Adobe Garamond Pro" w:hAnsi="Adobe Garamond Pro" w:cs="Adobe Garamond Pro"/>
          <w:sz w:val="27"/>
          <w:szCs w:val="27"/>
        </w:rPr>
        <w:softHyphen/>
        <w:t>borhood. The list is a short one: “Robinson Crusoe,” “Aesop’s Fables,” Bunyan’s “Pilgrim’s Progress,” Weems’s “Life of Washington,” and a “History of the United States.” When every</w:t>
      </w:r>
      <w:r>
        <w:rPr>
          <w:rFonts w:ascii="Adobe Garamond Pro" w:hAnsi="Adobe Garamond Pro" w:cs="Adobe Garamond Pro"/>
          <w:sz w:val="27"/>
          <w:szCs w:val="27"/>
        </w:rPr>
        <w:softHyphen/>
        <w:t>thing else had been read, he began on the “Re</w:t>
      </w:r>
      <w:r>
        <w:rPr>
          <w:rFonts w:ascii="Adobe Garamond Pro" w:hAnsi="Adobe Garamond Pro" w:cs="Adobe Garamond Pro"/>
          <w:sz w:val="27"/>
          <w:szCs w:val="27"/>
        </w:rPr>
        <w:softHyphen/>
        <w:t>vised Statutes of Indiana,” which he visited a neighbor in order to read.</w:t>
      </w:r>
    </w:p>
    <w:p w:rsidR="00D969BE" w:rsidRDefault="00D969BE" w:rsidP="00D969BE">
      <w:pPr>
        <w:pStyle w:val="Pa2"/>
        <w:ind w:left="240" w:right="240" w:firstLine="480"/>
        <w:jc w:val="both"/>
        <w:rPr>
          <w:rFonts w:ascii="Adobe Garamond Pro" w:hAnsi="Adobe Garamond Pro" w:cs="Adobe Garamond Pro"/>
          <w:sz w:val="27"/>
          <w:szCs w:val="27"/>
        </w:rPr>
      </w:pPr>
      <w:r>
        <w:rPr>
          <w:rFonts w:ascii="Adobe Garamond Pro" w:hAnsi="Adobe Garamond Pro" w:cs="Adobe Garamond Pro"/>
          <w:sz w:val="27"/>
          <w:szCs w:val="27"/>
        </w:rPr>
        <w:t>He was a social, sunny-tempered lad, as fond of jokes and fun as he was kindly and in</w:t>
      </w:r>
      <w:r>
        <w:rPr>
          <w:rFonts w:ascii="Adobe Garamond Pro" w:hAnsi="Adobe Garamond Pro" w:cs="Adobe Garamond Pro"/>
          <w:sz w:val="27"/>
          <w:szCs w:val="27"/>
        </w:rPr>
        <w:softHyphen/>
        <w:t>dustrious. His stepmother said of him: “I can say, what scarcely one mother in a thousand can say, Abe never gave me a cross word or look, and never refused . . . to do anything I asked him. . . . I must say . . that Abe was the best boy I ever saw or expect to see.”</w:t>
      </w:r>
    </w:p>
    <w:p w:rsidR="00D969BE" w:rsidRDefault="00D969BE" w:rsidP="00D969BE">
      <w:pPr>
        <w:pStyle w:val="Pa2"/>
        <w:ind w:left="240" w:right="240" w:firstLine="480"/>
        <w:jc w:val="both"/>
        <w:rPr>
          <w:rFonts w:ascii="Adobe Garamond Pro" w:hAnsi="Adobe Garamond Pro" w:cs="Adobe Garamond Pro"/>
          <w:sz w:val="28"/>
          <w:szCs w:val="28"/>
        </w:rPr>
      </w:pPr>
      <w:r>
        <w:rPr>
          <w:rFonts w:ascii="Adobe Garamond Pro" w:hAnsi="Adobe Garamond Pro" w:cs="Adobe Garamond Pro"/>
          <w:sz w:val="28"/>
          <w:szCs w:val="28"/>
        </w:rPr>
        <w:t>He was not only a tall, strong country boy: he soon grew to be a tall, strong, sinewy man. He soon reached the unusual height of six feet four inches. His long arms gave him power as an axman. He usually beat his friends in races and mind puzzles. He could out-run, out-lift, out-wrestle his friends, that he could chop faster, split more rails in a day, carry a heavier log at a “raising,” or beat the neigh</w:t>
      </w:r>
      <w:r>
        <w:rPr>
          <w:rFonts w:ascii="Adobe Garamond Pro" w:hAnsi="Adobe Garamond Pro" w:cs="Adobe Garamond Pro"/>
          <w:sz w:val="28"/>
          <w:szCs w:val="28"/>
        </w:rPr>
        <w:softHyphen/>
        <w:t>borhood champion in any frontier athletics made him proud; but stronger than that was his hunger for learning. He felt that using the mind rather than muscle was the key to suc</w:t>
      </w:r>
      <w:r>
        <w:rPr>
          <w:rFonts w:ascii="Adobe Garamond Pro" w:hAnsi="Adobe Garamond Pro" w:cs="Adobe Garamond Pro"/>
          <w:sz w:val="28"/>
          <w:szCs w:val="28"/>
        </w:rPr>
        <w:softHyphen/>
        <w:t>cess. He wished not only to wrestle with the best of them, but also to be able to talk like the preacher, spell and cipher like the school</w:t>
      </w:r>
      <w:r>
        <w:rPr>
          <w:rFonts w:ascii="Adobe Garamond Pro" w:hAnsi="Adobe Garamond Pro" w:cs="Adobe Garamond Pro"/>
          <w:sz w:val="28"/>
          <w:szCs w:val="28"/>
        </w:rPr>
        <w:softHyphen/>
        <w:t>master, argue like the lawyer, and write like the editor.</w:t>
      </w:r>
    </w:p>
    <w:p w:rsidR="00D969BE" w:rsidRDefault="00D969BE" w:rsidP="00D969BE">
      <w:pPr>
        <w:pStyle w:val="Pa2"/>
        <w:ind w:left="240" w:right="240"/>
        <w:jc w:val="both"/>
        <w:rPr>
          <w:rFonts w:ascii="Adobe Garamond Pro" w:hAnsi="Adobe Garamond Pro" w:cs="Adobe Garamond Pro"/>
          <w:sz w:val="26"/>
          <w:szCs w:val="26"/>
        </w:rPr>
      </w:pPr>
      <w:r>
        <w:rPr>
          <w:rFonts w:ascii="Adobe Garamond Pro" w:hAnsi="Adobe Garamond Pro" w:cs="Adobe Garamond Pro"/>
          <w:sz w:val="26"/>
          <w:szCs w:val="26"/>
        </w:rPr>
        <w:t>Because of his reading and his excellent memory, he soon became the best storyteller among his companions. The training from his studies made his naturally bright mind grow. His wit might be mischievous, but it was never malicious, and his nonsense was never intend</w:t>
      </w:r>
      <w:r>
        <w:rPr>
          <w:rFonts w:ascii="Adobe Garamond Pro" w:hAnsi="Adobe Garamond Pro" w:cs="Adobe Garamond Pro"/>
          <w:sz w:val="26"/>
          <w:szCs w:val="26"/>
        </w:rPr>
        <w:softHyphen/>
        <w:t>ed to wound. He took no pleasure in hunting. Almost every youth of the backwoods early became an excellent shot and sportsman. The woods still swarmed with game, and every cabin depended largely upon this for its sup</w:t>
      </w:r>
      <w:r>
        <w:rPr>
          <w:rFonts w:ascii="Adobe Garamond Pro" w:hAnsi="Adobe Garamond Pro" w:cs="Adobe Garamond Pro"/>
          <w:sz w:val="26"/>
          <w:szCs w:val="26"/>
        </w:rPr>
        <w:softHyphen/>
        <w:t>ply of food. But to his strength was added a gentleness, which made him shrink from kill</w:t>
      </w:r>
      <w:r>
        <w:rPr>
          <w:rFonts w:ascii="Adobe Garamond Pro" w:hAnsi="Adobe Garamond Pro" w:cs="Adobe Garamond Pro"/>
          <w:sz w:val="26"/>
          <w:szCs w:val="26"/>
        </w:rPr>
        <w:softHyphen/>
        <w:t>ing or inflicting pain. The time the other boys spent lying in ambush, he preferred to spend in reading or improving his mind.</w:t>
      </w:r>
    </w:p>
    <w:p w:rsidR="00E51620" w:rsidRPr="00D969BE" w:rsidRDefault="00D969BE" w:rsidP="00D969BE">
      <w:pPr>
        <w:pStyle w:val="Pa2"/>
        <w:ind w:left="240" w:right="240"/>
        <w:jc w:val="both"/>
        <w:rPr>
          <w:rFonts w:ascii="Adobe Garamond Pro" w:hAnsi="Adobe Garamond Pro" w:cs="Adobe Garamond Pro"/>
          <w:sz w:val="26"/>
          <w:szCs w:val="26"/>
        </w:rPr>
      </w:pPr>
      <w:r w:rsidRPr="00D969BE">
        <w:rPr>
          <w:rFonts w:ascii="Adobe Garamond Pro" w:hAnsi="Adobe Garamond Pro" w:cs="Adobe Garamond Pro"/>
          <w:sz w:val="26"/>
          <w:szCs w:val="26"/>
        </w:rPr>
        <w:t>In March, 1831, at the end of a terrible winter, Abraham Lincoln left his father’s cabin to seek his own fortune in the world.</w:t>
      </w:r>
    </w:p>
    <w:sectPr w:rsidR="00E51620" w:rsidRPr="00D969BE" w:rsidSect="00E51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cademy Engraved Let Plain">
    <w:altName w:val="Academy Engraved Let 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ona Lisa Solid ITCTT">
    <w:altName w:val="Mona Lisa Solid ITC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9BE"/>
    <w:rsid w:val="00722C71"/>
    <w:rsid w:val="00B70E17"/>
    <w:rsid w:val="00D969BE"/>
    <w:rsid w:val="00E51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9BE"/>
    <w:pPr>
      <w:autoSpaceDE w:val="0"/>
      <w:autoSpaceDN w:val="0"/>
      <w:adjustRightInd w:val="0"/>
      <w:spacing w:after="0" w:line="240" w:lineRule="auto"/>
    </w:pPr>
    <w:rPr>
      <w:rFonts w:ascii="Academy Engraved Let Plain" w:hAnsi="Academy Engraved Let Plain" w:cs="Academy Engraved Let Plain"/>
      <w:color w:val="000000"/>
      <w:sz w:val="24"/>
      <w:szCs w:val="24"/>
    </w:rPr>
  </w:style>
  <w:style w:type="paragraph" w:customStyle="1" w:styleId="Pa1">
    <w:name w:val="Pa1"/>
    <w:basedOn w:val="Default"/>
    <w:next w:val="Default"/>
    <w:uiPriority w:val="99"/>
    <w:rsid w:val="00D969BE"/>
    <w:pPr>
      <w:spacing w:line="281" w:lineRule="atLeast"/>
    </w:pPr>
    <w:rPr>
      <w:rFonts w:cstheme="minorBidi"/>
      <w:color w:val="auto"/>
    </w:rPr>
  </w:style>
  <w:style w:type="paragraph" w:customStyle="1" w:styleId="Pa0">
    <w:name w:val="Pa0"/>
    <w:basedOn w:val="Default"/>
    <w:next w:val="Default"/>
    <w:uiPriority w:val="99"/>
    <w:rsid w:val="00D969BE"/>
    <w:pPr>
      <w:spacing w:line="241" w:lineRule="atLeast"/>
    </w:pPr>
    <w:rPr>
      <w:rFonts w:cstheme="minorBidi"/>
      <w:color w:val="auto"/>
    </w:rPr>
  </w:style>
  <w:style w:type="paragraph" w:customStyle="1" w:styleId="Pa3">
    <w:name w:val="Pa3"/>
    <w:basedOn w:val="Default"/>
    <w:next w:val="Default"/>
    <w:uiPriority w:val="99"/>
    <w:rsid w:val="00D969BE"/>
    <w:pPr>
      <w:spacing w:line="281" w:lineRule="atLeast"/>
    </w:pPr>
    <w:rPr>
      <w:rFonts w:cstheme="minorBidi"/>
      <w:color w:val="auto"/>
    </w:rPr>
  </w:style>
  <w:style w:type="paragraph" w:customStyle="1" w:styleId="Pa2">
    <w:name w:val="Pa2"/>
    <w:basedOn w:val="Default"/>
    <w:next w:val="Default"/>
    <w:uiPriority w:val="99"/>
    <w:rsid w:val="00D969BE"/>
    <w:pPr>
      <w:spacing w:line="281" w:lineRule="atLeast"/>
    </w:pPr>
    <w:rPr>
      <w:rFonts w:cstheme="minorBidi"/>
      <w:color w:val="auto"/>
    </w:rPr>
  </w:style>
  <w:style w:type="paragraph" w:styleId="BalloonText">
    <w:name w:val="Balloon Text"/>
    <w:basedOn w:val="Normal"/>
    <w:link w:val="BalloonTextChar"/>
    <w:uiPriority w:val="99"/>
    <w:semiHidden/>
    <w:unhideWhenUsed/>
    <w:rsid w:val="00D9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884</Words>
  <Characters>3979</Characters>
  <Application>Microsoft Office Word</Application>
  <DocSecurity>0</DocSecurity>
  <Lines>72</Lines>
  <Paragraphs>19</Paragraphs>
  <ScaleCrop>false</ScaleCrop>
  <Company>FUJITSU</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2010-09-22T00:10:00Z</dcterms:created>
  <dcterms:modified xsi:type="dcterms:W3CDTF">2010-09-22T00:19:00Z</dcterms:modified>
</cp:coreProperties>
</file>